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3C" w:rsidRPr="00BA1618" w:rsidRDefault="002836A7" w:rsidP="00792B3C">
      <w:pPr>
        <w:spacing w:line="276" w:lineRule="auto"/>
        <w:ind w:left="5387"/>
        <w:jc w:val="right"/>
        <w:rPr>
          <w:rFonts w:ascii="Times New Roman" w:hAnsi="Times New Roman" w:cs="Times New Roman"/>
          <w:i/>
          <w:sz w:val="17"/>
          <w:szCs w:val="17"/>
          <w:lang w:val="uz-Cyrl-UZ"/>
        </w:rPr>
      </w:pPr>
      <w:r w:rsidRPr="00BA1618">
        <w:rPr>
          <w:rFonts w:ascii="Times New Roman" w:hAnsi="Times New Roman" w:cs="Times New Roman"/>
          <w:i/>
          <w:sz w:val="17"/>
          <w:szCs w:val="17"/>
          <w:lang w:val="uz-Cyrl-UZ"/>
        </w:rPr>
        <w:t>15.02.2021 йилдаги хорижий валюта харид</w:t>
      </w:r>
      <w:r w:rsidR="00792B3C" w:rsidRPr="00BA1618">
        <w:rPr>
          <w:rFonts w:ascii="Times New Roman" w:hAnsi="Times New Roman" w:cs="Times New Roman"/>
          <w:i/>
          <w:sz w:val="17"/>
          <w:szCs w:val="17"/>
          <w:lang w:val="uz-Cyrl-UZ"/>
        </w:rPr>
        <w:t xml:space="preserve"> </w:t>
      </w:r>
      <w:r w:rsidRPr="00BA1618">
        <w:rPr>
          <w:rFonts w:ascii="Times New Roman" w:hAnsi="Times New Roman" w:cs="Times New Roman"/>
          <w:i/>
          <w:sz w:val="17"/>
          <w:szCs w:val="17"/>
          <w:lang w:val="uz-Cyrl-UZ"/>
        </w:rPr>
        <w:t xml:space="preserve">қилиш </w:t>
      </w:r>
    </w:p>
    <w:p w:rsidR="00792B3C" w:rsidRPr="00BA1618" w:rsidRDefault="002836A7" w:rsidP="00792B3C">
      <w:pPr>
        <w:spacing w:line="276" w:lineRule="auto"/>
        <w:ind w:left="5387"/>
        <w:jc w:val="right"/>
        <w:rPr>
          <w:rFonts w:ascii="Times New Roman" w:hAnsi="Times New Roman" w:cs="Times New Roman"/>
          <w:i/>
          <w:sz w:val="17"/>
          <w:szCs w:val="17"/>
          <w:lang w:val="uz-Cyrl-UZ"/>
        </w:rPr>
      </w:pPr>
      <w:r w:rsidRPr="00BA1618">
        <w:rPr>
          <w:rFonts w:ascii="Times New Roman" w:hAnsi="Times New Roman" w:cs="Times New Roman"/>
          <w:i/>
          <w:sz w:val="17"/>
          <w:szCs w:val="17"/>
          <w:lang w:val="uz-Cyrl-UZ"/>
        </w:rPr>
        <w:t xml:space="preserve">ёки сотиш бўйича операцияларни амалга </w:t>
      </w:r>
    </w:p>
    <w:p w:rsidR="00792B3C" w:rsidRPr="00BA1618" w:rsidRDefault="002836A7" w:rsidP="00792B3C">
      <w:pPr>
        <w:spacing w:line="276" w:lineRule="auto"/>
        <w:ind w:left="5387"/>
        <w:jc w:val="right"/>
        <w:rPr>
          <w:rFonts w:ascii="Times New Roman" w:hAnsi="Times New Roman" w:cs="Times New Roman"/>
          <w:i/>
          <w:sz w:val="17"/>
          <w:szCs w:val="17"/>
          <w:lang w:val="uz-Cyrl-UZ"/>
        </w:rPr>
      </w:pPr>
      <w:r w:rsidRPr="00BA1618">
        <w:rPr>
          <w:rFonts w:ascii="Times New Roman" w:hAnsi="Times New Roman" w:cs="Times New Roman"/>
          <w:i/>
          <w:sz w:val="17"/>
          <w:szCs w:val="17"/>
          <w:lang w:val="uz-Cyrl-UZ"/>
        </w:rPr>
        <w:t xml:space="preserve">оширишнинг умумий шартлари </w:t>
      </w:r>
    </w:p>
    <w:p w:rsidR="00792B3C" w:rsidRPr="00BA1618" w:rsidRDefault="002836A7" w:rsidP="00792B3C">
      <w:pPr>
        <w:spacing w:line="276" w:lineRule="auto"/>
        <w:ind w:left="5387"/>
        <w:jc w:val="right"/>
        <w:rPr>
          <w:rFonts w:ascii="Times New Roman" w:hAnsi="Times New Roman" w:cs="Times New Roman"/>
          <w:i/>
          <w:sz w:val="17"/>
          <w:szCs w:val="17"/>
          <w:lang w:val="uz-Cyrl-UZ"/>
        </w:rPr>
      </w:pPr>
      <w:r w:rsidRPr="00BA1618">
        <w:rPr>
          <w:rFonts w:ascii="Times New Roman" w:hAnsi="Times New Roman" w:cs="Times New Roman"/>
          <w:i/>
          <w:sz w:val="17"/>
          <w:szCs w:val="17"/>
          <w:lang w:val="uz-Cyrl-UZ"/>
        </w:rPr>
        <w:t>тўғрисидаги Оферта-</w:t>
      </w:r>
    </w:p>
    <w:p w:rsidR="00792B3C" w:rsidRPr="00BA1618" w:rsidRDefault="002836A7" w:rsidP="00792B3C">
      <w:pPr>
        <w:spacing w:line="276" w:lineRule="auto"/>
        <w:ind w:left="5387"/>
        <w:jc w:val="right"/>
        <w:rPr>
          <w:rFonts w:ascii="Times New Roman" w:hAnsi="Times New Roman" w:cs="Times New Roman"/>
          <w:i/>
          <w:sz w:val="17"/>
          <w:szCs w:val="17"/>
          <w:lang w:val="uz-Cyrl-UZ"/>
        </w:rPr>
      </w:pPr>
      <w:r w:rsidRPr="00BA1618">
        <w:rPr>
          <w:rFonts w:ascii="Times New Roman" w:hAnsi="Times New Roman" w:cs="Times New Roman"/>
          <w:i/>
          <w:sz w:val="17"/>
          <w:szCs w:val="17"/>
          <w:lang w:val="uz-Cyrl-UZ"/>
        </w:rPr>
        <w:t xml:space="preserve">шартномасига </w:t>
      </w:r>
    </w:p>
    <w:p w:rsidR="002836A7" w:rsidRPr="00BA1618" w:rsidRDefault="002836A7" w:rsidP="00792B3C">
      <w:pPr>
        <w:spacing w:line="276" w:lineRule="auto"/>
        <w:ind w:left="5387"/>
        <w:jc w:val="right"/>
        <w:rPr>
          <w:rFonts w:ascii="Times New Roman" w:hAnsi="Times New Roman" w:cs="Times New Roman"/>
          <w:b/>
          <w:i/>
          <w:sz w:val="17"/>
          <w:szCs w:val="17"/>
          <w:lang w:val="uz-Cyrl-UZ"/>
        </w:rPr>
      </w:pPr>
      <w:r w:rsidRPr="00BA1618">
        <w:rPr>
          <w:rFonts w:ascii="Times New Roman" w:hAnsi="Times New Roman" w:cs="Times New Roman"/>
          <w:i/>
          <w:sz w:val="17"/>
          <w:szCs w:val="17"/>
          <w:lang w:val="uz-Cyrl-UZ"/>
        </w:rPr>
        <w:t>2</w:t>
      </w:r>
      <w:r w:rsidRPr="00BA1618">
        <w:rPr>
          <w:rFonts w:ascii="Times New Roman" w:hAnsi="Times New Roman" w:cs="Times New Roman"/>
          <w:b/>
          <w:i/>
          <w:sz w:val="17"/>
          <w:szCs w:val="17"/>
          <w:lang w:val="uz-Cyrl-UZ"/>
        </w:rPr>
        <w:t>-илова</w:t>
      </w:r>
    </w:p>
    <w:p w:rsidR="002836A7" w:rsidRPr="00BA1618" w:rsidRDefault="002836A7" w:rsidP="002836A7">
      <w:pPr>
        <w:spacing w:line="276" w:lineRule="auto"/>
        <w:ind w:left="5387"/>
        <w:jc w:val="center"/>
        <w:rPr>
          <w:rFonts w:ascii="Times New Roman" w:hAnsi="Times New Roman" w:cs="Times New Roman"/>
          <w:b/>
          <w:i/>
          <w:sz w:val="17"/>
          <w:szCs w:val="17"/>
          <w:lang w:val="uz-Cyrl-UZ"/>
        </w:rPr>
      </w:pPr>
    </w:p>
    <w:p w:rsidR="00DF0995" w:rsidRPr="00BA1618" w:rsidRDefault="002836A7" w:rsidP="00DF0995">
      <w:pPr>
        <w:pStyle w:val="2"/>
        <w:spacing w:line="276" w:lineRule="auto"/>
        <w:ind w:right="28"/>
        <w:jc w:val="center"/>
        <w:rPr>
          <w:sz w:val="17"/>
          <w:szCs w:val="17"/>
          <w:lang w:val="uz-Cyrl-UZ"/>
        </w:rPr>
      </w:pPr>
      <w:r w:rsidRPr="00BA1618">
        <w:rPr>
          <w:sz w:val="17"/>
          <w:szCs w:val="17"/>
          <w:lang w:val="uz-Cyrl-UZ"/>
        </w:rPr>
        <w:t xml:space="preserve">ХОРИЖИЙ ВАЛЮТА </w:t>
      </w:r>
      <w:r w:rsidR="004C591F" w:rsidRPr="00BA1618">
        <w:rPr>
          <w:sz w:val="17"/>
          <w:szCs w:val="17"/>
          <w:lang w:val="uz-Cyrl-UZ"/>
        </w:rPr>
        <w:t>ХАРИД ҚИЛИШГА</w:t>
      </w:r>
      <w:r w:rsidRPr="00BA1618">
        <w:rPr>
          <w:sz w:val="17"/>
          <w:szCs w:val="17"/>
          <w:lang w:val="uz-Cyrl-UZ"/>
        </w:rPr>
        <w:t xml:space="preserve"> БУЮРТМАНОМА</w:t>
      </w:r>
    </w:p>
    <w:p w:rsidR="00DF0995" w:rsidRPr="00BA1618" w:rsidRDefault="00DF0995" w:rsidP="00DF0995">
      <w:pPr>
        <w:spacing w:line="276" w:lineRule="auto"/>
        <w:jc w:val="center"/>
        <w:rPr>
          <w:rFonts w:ascii="Times New Roman" w:hAnsi="Times New Roman" w:cs="Times New Roman"/>
          <w:sz w:val="17"/>
          <w:szCs w:val="17"/>
          <w:lang w:val="uz-Cyrl-UZ"/>
        </w:rPr>
      </w:pPr>
    </w:p>
    <w:tbl>
      <w:tblPr>
        <w:tblW w:w="95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7"/>
        <w:gridCol w:w="348"/>
        <w:gridCol w:w="360"/>
        <w:gridCol w:w="153"/>
        <w:gridCol w:w="558"/>
        <w:gridCol w:w="1228"/>
        <w:gridCol w:w="1462"/>
        <w:gridCol w:w="1988"/>
        <w:gridCol w:w="265"/>
        <w:gridCol w:w="1152"/>
        <w:gridCol w:w="33"/>
      </w:tblGrid>
      <w:tr w:rsidR="00DF0995" w:rsidRPr="00BA1618" w:rsidTr="00D17E82">
        <w:trPr>
          <w:gridAfter w:val="1"/>
          <w:wAfter w:w="33" w:type="dxa"/>
        </w:trPr>
        <w:tc>
          <w:tcPr>
            <w:tcW w:w="2725" w:type="dxa"/>
            <w:gridSpan w:val="3"/>
          </w:tcPr>
          <w:p w:rsidR="00DF0995" w:rsidRPr="00BA1618" w:rsidRDefault="002836A7" w:rsidP="00843215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Буюртмачи</w:t>
            </w:r>
            <w:proofErr w:type="spellEnd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номи</w:t>
            </w:r>
            <w:proofErr w:type="spellEnd"/>
            <w:r w:rsidR="00BA1618" w:rsidRPr="002879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ва</w:t>
            </w:r>
            <w:proofErr w:type="spellEnd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СТИР </w:t>
            </w:r>
          </w:p>
        </w:tc>
        <w:tc>
          <w:tcPr>
            <w:tcW w:w="6806" w:type="dxa"/>
            <w:gridSpan w:val="7"/>
            <w:tcBorders>
              <w:bottom w:val="single" w:sz="4" w:space="0" w:color="auto"/>
            </w:tcBorders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uz-Cyrl-UZ"/>
              </w:rPr>
            </w:pP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2725" w:type="dxa"/>
            <w:gridSpan w:val="3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6" w:type="dxa"/>
            <w:gridSpan w:val="7"/>
            <w:tcBorders>
              <w:top w:val="single" w:sz="4" w:space="0" w:color="auto"/>
            </w:tcBorders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2365" w:type="dxa"/>
            <w:gridSpan w:val="2"/>
          </w:tcPr>
          <w:p w:rsidR="00DF0995" w:rsidRPr="00BA1618" w:rsidRDefault="002836A7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Почта </w:t>
            </w: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манзили</w:t>
            </w:r>
            <w:proofErr w:type="spellEnd"/>
          </w:p>
        </w:tc>
        <w:tc>
          <w:tcPr>
            <w:tcW w:w="7166" w:type="dxa"/>
            <w:gridSpan w:val="8"/>
            <w:tcBorders>
              <w:bottom w:val="single" w:sz="4" w:space="0" w:color="auto"/>
            </w:tcBorders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2365" w:type="dxa"/>
            <w:gridSpan w:val="2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66" w:type="dxa"/>
            <w:gridSpan w:val="8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2365" w:type="dxa"/>
            <w:gridSpan w:val="2"/>
          </w:tcPr>
          <w:p w:rsidR="00DF0995" w:rsidRPr="00BA1618" w:rsidRDefault="002836A7" w:rsidP="00086861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Телефон </w:t>
            </w:r>
            <w:proofErr w:type="spellStart"/>
            <w:r w:rsidR="00843215">
              <w:rPr>
                <w:rFonts w:ascii="Times New Roman" w:hAnsi="Times New Roman" w:cs="Times New Roman"/>
                <w:sz w:val="17"/>
                <w:szCs w:val="17"/>
              </w:rPr>
              <w:t>ва</w:t>
            </w:r>
            <w:proofErr w:type="spellEnd"/>
            <w:r w:rsidR="00843215">
              <w:rPr>
                <w:rFonts w:ascii="Times New Roman" w:hAnsi="Times New Roman" w:cs="Times New Roman"/>
                <w:sz w:val="17"/>
                <w:szCs w:val="17"/>
              </w:rPr>
              <w:t xml:space="preserve"> факс </w:t>
            </w: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ра</w:t>
            </w:r>
            <w:proofErr w:type="spellEnd"/>
            <w:r w:rsidR="00086861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қ</w:t>
            </w: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ами</w:t>
            </w:r>
            <w:proofErr w:type="spellEnd"/>
          </w:p>
        </w:tc>
        <w:tc>
          <w:tcPr>
            <w:tcW w:w="7166" w:type="dxa"/>
            <w:gridSpan w:val="8"/>
            <w:tcBorders>
              <w:bottom w:val="single" w:sz="4" w:space="0" w:color="auto"/>
            </w:tcBorders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2365" w:type="dxa"/>
            <w:gridSpan w:val="2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166" w:type="dxa"/>
            <w:gridSpan w:val="8"/>
            <w:tcBorders>
              <w:top w:val="single" w:sz="4" w:space="0" w:color="auto"/>
            </w:tcBorders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0995" w:rsidRPr="00BA1618" w:rsidTr="00D17E82">
        <w:tc>
          <w:tcPr>
            <w:tcW w:w="6126" w:type="dxa"/>
            <w:gridSpan w:val="7"/>
          </w:tcPr>
          <w:p w:rsidR="00DF0995" w:rsidRPr="00BA1618" w:rsidRDefault="008E661C" w:rsidP="00C87EBE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Келишув</w:t>
            </w:r>
            <w:proofErr w:type="spellEnd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б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 xml:space="preserve">ўйича саволларни хал қилишга маьсул ходимнинг Ф.И.Ш. ва </w:t>
            </w:r>
            <w:r w:rsidR="00C87EBE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лавозими</w:t>
            </w:r>
            <w:r w:rsidR="00DF0995" w:rsidRPr="00BA1618"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3438" w:type="dxa"/>
            <w:gridSpan w:val="4"/>
            <w:tcBorders>
              <w:bottom w:val="single" w:sz="4" w:space="0" w:color="auto"/>
            </w:tcBorders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8379" w:type="dxa"/>
            <w:gridSpan w:val="9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52" w:type="dxa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0995" w:rsidRPr="00BA1618" w:rsidTr="00D17E82">
        <w:trPr>
          <w:gridAfter w:val="1"/>
          <w:wAfter w:w="33" w:type="dxa"/>
          <w:trHeight w:val="228"/>
        </w:trPr>
        <w:tc>
          <w:tcPr>
            <w:tcW w:w="2017" w:type="dxa"/>
          </w:tcPr>
          <w:p w:rsidR="00DF0995" w:rsidRPr="00BA1618" w:rsidRDefault="00C87EBE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Сўмдаги хисобварақ</w:t>
            </w:r>
            <w:r w:rsidR="00DF0995"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№</w:t>
            </w:r>
          </w:p>
        </w:tc>
        <w:tc>
          <w:tcPr>
            <w:tcW w:w="2647" w:type="dxa"/>
            <w:gridSpan w:val="5"/>
            <w:tcBorders>
              <w:bottom w:val="single" w:sz="4" w:space="0" w:color="auto"/>
            </w:tcBorders>
          </w:tcPr>
          <w:p w:rsidR="00DF0995" w:rsidRPr="00843215" w:rsidRDefault="00DF0995" w:rsidP="00843215">
            <w:pPr>
              <w:spacing w:line="276" w:lineRule="auto"/>
              <w:ind w:right="-12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202%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,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МФО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43215">
              <w:rPr>
                <w:rFonts w:ascii="Times New Roman" w:hAnsi="Times New Roman" w:cs="Times New Roman"/>
                <w:sz w:val="17"/>
                <w:szCs w:val="17"/>
              </w:rPr>
              <w:t>01095</w:t>
            </w: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:rsidR="00DF0995" w:rsidRPr="00BA1618" w:rsidRDefault="00D17E82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uz-Cyrl-UZ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   </w:t>
            </w:r>
            <w:r w:rsidR="003F2AF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</w:t>
            </w:r>
            <w:r w:rsidR="003F2AF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     </w:t>
            </w:r>
            <w:r w:rsidR="00DF0995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«</w:t>
            </w:r>
            <w:r w:rsidR="00CF2C11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Asia Alliance Bank</w:t>
            </w:r>
            <w:r w:rsidR="00DF0995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»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F0995" w:rsidRPr="00BA1618" w:rsidRDefault="00DF0995" w:rsidP="00DF6C1F">
            <w:pPr>
              <w:tabs>
                <w:tab w:val="left" w:pos="707"/>
              </w:tabs>
              <w:spacing w:line="276" w:lineRule="auto"/>
              <w:ind w:left="1557"/>
              <w:jc w:val="both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DF0995" w:rsidRPr="00BA1618" w:rsidTr="00D17E82">
        <w:trPr>
          <w:gridAfter w:val="1"/>
          <w:wAfter w:w="33" w:type="dxa"/>
          <w:trHeight w:val="251"/>
        </w:trPr>
        <w:tc>
          <w:tcPr>
            <w:tcW w:w="2017" w:type="dxa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7514" w:type="dxa"/>
            <w:gridSpan w:val="9"/>
          </w:tcPr>
          <w:p w:rsidR="00DF0995" w:rsidRPr="00BA1618" w:rsidRDefault="003F2AF6" w:rsidP="004C591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                      </w:t>
            </w:r>
            <w:r w:rsidR="00DF0995" w:rsidRPr="00BA1618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Банк</w:t>
            </w:r>
            <w:proofErr w:type="spellEnd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номи</w:t>
            </w:r>
            <w:proofErr w:type="spellEnd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ва</w:t>
            </w:r>
            <w:proofErr w:type="spellEnd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коди</w:t>
            </w:r>
            <w:proofErr w:type="spellEnd"/>
            <w:r w:rsidR="00DF0995" w:rsidRPr="00BA1618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2878" w:type="dxa"/>
            <w:gridSpan w:val="4"/>
          </w:tcPr>
          <w:p w:rsidR="00DF0995" w:rsidRPr="00BA1618" w:rsidRDefault="00C4571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Хорижий валютадаги хисобварақ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DF0995" w:rsidRPr="00BA1618">
              <w:rPr>
                <w:rFonts w:ascii="Times New Roman" w:hAnsi="Times New Roman" w:cs="Times New Roman"/>
                <w:sz w:val="17"/>
                <w:szCs w:val="17"/>
              </w:rPr>
              <w:t>№</w:t>
            </w: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</w:tcPr>
          <w:p w:rsidR="00DF0995" w:rsidRPr="00843215" w:rsidRDefault="00DF0995" w:rsidP="00843215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202%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,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МФО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43215">
              <w:rPr>
                <w:rFonts w:ascii="Times New Roman" w:hAnsi="Times New Roman" w:cs="Times New Roman"/>
                <w:sz w:val="17"/>
                <w:szCs w:val="17"/>
              </w:rPr>
              <w:t>01095</w:t>
            </w: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</w:tcPr>
          <w:p w:rsidR="00DF0995" w:rsidRPr="00BA1618" w:rsidRDefault="00D17E82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     </w:t>
            </w:r>
            <w:r w:rsidR="003F2AF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      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3F2AF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«</w:t>
            </w:r>
            <w:r w:rsidR="00CF2C11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Asia Alliance Bank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2017" w:type="dxa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7514" w:type="dxa"/>
            <w:gridSpan w:val="9"/>
          </w:tcPr>
          <w:p w:rsidR="00DF0995" w:rsidRPr="00BA1618" w:rsidRDefault="003F2AF6" w:rsidP="00DF6C1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                         </w:t>
            </w:r>
            <w:r w:rsidR="004C591F" w:rsidRPr="00BA1618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Банк</w:t>
            </w:r>
            <w:proofErr w:type="spellEnd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номи</w:t>
            </w:r>
            <w:proofErr w:type="spellEnd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ва</w:t>
            </w:r>
            <w:proofErr w:type="spellEnd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коди</w:t>
            </w:r>
            <w:proofErr w:type="spellEnd"/>
            <w:r w:rsidR="004C591F" w:rsidRPr="00BA1618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3436" w:type="dxa"/>
            <w:gridSpan w:val="5"/>
          </w:tcPr>
          <w:p w:rsidR="00DF0995" w:rsidRPr="00BA1618" w:rsidRDefault="00D17E82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 xml:space="preserve">Хорижий валютадаги </w:t>
            </w: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махсус</w:t>
            </w:r>
            <w:proofErr w:type="spellEnd"/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хисобварақ</w:t>
            </w:r>
            <w:r w:rsidR="00DF0995"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№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DF0995" w:rsidRPr="00BA1618" w:rsidRDefault="00DF0995" w:rsidP="003F2AF6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22614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%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 xml:space="preserve"> 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,МФО </w:t>
            </w:r>
            <w:r w:rsidR="003F2AF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01095         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="003F2AF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«</w:t>
            </w:r>
            <w:r w:rsidR="00CF2C11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Asia Alliance </w:t>
            </w:r>
            <w:r w:rsidR="00CF2C11" w:rsidRPr="00BA1618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proofErr w:type="spellStart"/>
            <w:r w:rsidR="00CF2C11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ank</w:t>
            </w:r>
            <w:proofErr w:type="spellEnd"/>
            <w:r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2017" w:type="dxa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7514" w:type="dxa"/>
            <w:gridSpan w:val="9"/>
          </w:tcPr>
          <w:p w:rsidR="00DF0995" w:rsidRPr="00BA1618" w:rsidRDefault="003F2AF6" w:rsidP="00DF6C1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                            </w:t>
            </w:r>
            <w:r w:rsidR="004C591F" w:rsidRPr="00BA1618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Банк</w:t>
            </w:r>
            <w:proofErr w:type="spellEnd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номи</w:t>
            </w:r>
            <w:proofErr w:type="spellEnd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ва</w:t>
            </w:r>
            <w:proofErr w:type="spellEnd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4C591F" w:rsidRPr="00BA161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коди</w:t>
            </w:r>
            <w:proofErr w:type="spellEnd"/>
            <w:r w:rsidR="004C591F" w:rsidRPr="00BA1618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2017" w:type="dxa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514" w:type="dxa"/>
            <w:gridSpan w:val="9"/>
          </w:tcPr>
          <w:p w:rsidR="00DF0995" w:rsidRPr="00BA1618" w:rsidRDefault="00DF0995" w:rsidP="00DF6C1F">
            <w:pPr>
              <w:spacing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0995" w:rsidRPr="00BA1618" w:rsidTr="00D17E82">
        <w:trPr>
          <w:gridAfter w:val="1"/>
          <w:wAfter w:w="33" w:type="dxa"/>
          <w:trHeight w:val="179"/>
        </w:trPr>
        <w:tc>
          <w:tcPr>
            <w:tcW w:w="9531" w:type="dxa"/>
            <w:gridSpan w:val="10"/>
          </w:tcPr>
          <w:p w:rsidR="00DF0995" w:rsidRPr="00BA1618" w:rsidRDefault="00D17E82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Хорижий</w:t>
            </w:r>
            <w:proofErr w:type="spellEnd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валюта </w:t>
            </w: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сотиб</w:t>
            </w:r>
            <w:proofErr w:type="spellEnd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олиш</w:t>
            </w:r>
            <w:proofErr w:type="spellEnd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ма</w:t>
            </w:r>
            <w:proofErr w:type="spellEnd"/>
            <w:r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қсади</w:t>
            </w:r>
            <w:r w:rsidR="00DF0995"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(</w:t>
            </w:r>
            <w:r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тегишлиси тагига чизилсин</w:t>
            </w:r>
            <w:r w:rsidR="00DF0995" w:rsidRPr="00BA1618">
              <w:rPr>
                <w:rFonts w:ascii="Times New Roman" w:hAnsi="Times New Roman" w:cs="Times New Roman"/>
                <w:sz w:val="17"/>
                <w:szCs w:val="17"/>
              </w:rPr>
              <w:t>):</w:t>
            </w:r>
          </w:p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0995" w:rsidRPr="00BA1618" w:rsidTr="00D17E82">
        <w:trPr>
          <w:gridAfter w:val="1"/>
          <w:wAfter w:w="33" w:type="dxa"/>
        </w:trPr>
        <w:tc>
          <w:tcPr>
            <w:tcW w:w="9531" w:type="dxa"/>
            <w:gridSpan w:val="10"/>
          </w:tcPr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а) </w:t>
            </w:r>
            <w:proofErr w:type="spellStart"/>
            <w:r w:rsidR="00D17E82" w:rsidRPr="00BA1618">
              <w:rPr>
                <w:rFonts w:ascii="Times New Roman" w:hAnsi="Times New Roman" w:cs="Times New Roman"/>
                <w:sz w:val="17"/>
                <w:szCs w:val="17"/>
              </w:rPr>
              <w:t>Асбоб</w:t>
            </w:r>
            <w:proofErr w:type="spellEnd"/>
            <w:r w:rsidR="00D17E82"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D17E82" w:rsidRPr="00BA1618">
              <w:rPr>
                <w:rFonts w:ascii="Times New Roman" w:hAnsi="Times New Roman" w:cs="Times New Roman"/>
                <w:sz w:val="17"/>
                <w:szCs w:val="17"/>
              </w:rPr>
              <w:t>ускуна</w:t>
            </w:r>
            <w:proofErr w:type="spellEnd"/>
            <w:r w:rsidR="00D17E82"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="00D17E82" w:rsidRPr="00BA1618">
              <w:rPr>
                <w:rFonts w:ascii="Times New Roman" w:hAnsi="Times New Roman" w:cs="Times New Roman"/>
                <w:sz w:val="17"/>
                <w:szCs w:val="17"/>
              </w:rPr>
              <w:t>бутлаш</w:t>
            </w:r>
            <w:proofErr w:type="spellEnd"/>
            <w:r w:rsidR="00D17E82"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D17E82" w:rsidRPr="00BA1618">
              <w:rPr>
                <w:rFonts w:ascii="Times New Roman" w:hAnsi="Times New Roman" w:cs="Times New Roman"/>
                <w:sz w:val="17"/>
                <w:szCs w:val="17"/>
              </w:rPr>
              <w:t>ва</w:t>
            </w:r>
            <w:proofErr w:type="spellEnd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D17E82" w:rsidRPr="00BA1618">
              <w:rPr>
                <w:rFonts w:ascii="Times New Roman" w:hAnsi="Times New Roman" w:cs="Times New Roman"/>
                <w:sz w:val="17"/>
                <w:szCs w:val="17"/>
              </w:rPr>
              <w:t>эхтиёт</w:t>
            </w:r>
            <w:proofErr w:type="spellEnd"/>
            <w:r w:rsidR="00D17E82"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қ</w:t>
            </w:r>
            <w:proofErr w:type="spellStart"/>
            <w:r w:rsidR="00D17E82" w:rsidRPr="00BA1618">
              <w:rPr>
                <w:rFonts w:ascii="Times New Roman" w:hAnsi="Times New Roman" w:cs="Times New Roman"/>
                <w:sz w:val="17"/>
                <w:szCs w:val="17"/>
              </w:rPr>
              <w:t>исмлар</w:t>
            </w:r>
            <w:proofErr w:type="spellEnd"/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б) 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хом</w:t>
            </w:r>
            <w:r w:rsidR="00086861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-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ашё ва материаллар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в) 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хизматлар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г) 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кредитлар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: 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Хукумат томонидан кафолатланган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д) 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кредитлар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: 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Хукумат томонидан кафолатланмаган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е) кредит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лар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: 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Банкнинг ўз маблағлари хисобидан берилган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ж) </w:t>
            </w:r>
            <w:r w:rsidR="00D17E82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лизинг тўловлари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з) </w:t>
            </w:r>
            <w:r w:rsidR="005A4BF0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="007A1171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ори дармон ва тиббий буюмлар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; </w:t>
            </w:r>
          </w:p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и) </w:t>
            </w:r>
            <w:r w:rsidR="007A1171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енгил автомобил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к) </w:t>
            </w:r>
            <w:r w:rsidR="007A1171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бошқа халқ исте</w:t>
            </w:r>
            <w:r w:rsidR="005A4BF0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ъ</w:t>
            </w:r>
            <w:r w:rsidR="007A1171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мол товарлари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BA16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) </w:t>
            </w:r>
            <w:r w:rsidR="00191B87" w:rsidRPr="00BA1618">
              <w:rPr>
                <w:rFonts w:ascii="Times New Roman" w:hAnsi="Times New Roman" w:cs="Times New Roman"/>
                <w:color w:val="000000"/>
                <w:sz w:val="17"/>
                <w:szCs w:val="17"/>
                <w:lang w:val="uz-Cyrl-UZ"/>
              </w:rPr>
              <w:t xml:space="preserve">даромадларни </w:t>
            </w:r>
            <w:r w:rsidRPr="00BA16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репатриация</w:t>
            </w:r>
            <w:r w:rsidR="00191B87" w:rsidRPr="00BA1618">
              <w:rPr>
                <w:rFonts w:ascii="Times New Roman" w:hAnsi="Times New Roman" w:cs="Times New Roman"/>
                <w:color w:val="000000"/>
                <w:sz w:val="17"/>
                <w:szCs w:val="17"/>
                <w:lang w:val="uz-Cyrl-UZ"/>
              </w:rPr>
              <w:t xml:space="preserve"> қилиш</w:t>
            </w:r>
            <w:r w:rsidRPr="00BA161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;</w:t>
            </w:r>
          </w:p>
          <w:p w:rsidR="00DF0995" w:rsidRPr="00BA1618" w:rsidRDefault="00DF0995" w:rsidP="00DF6C1F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м) </w:t>
            </w:r>
            <w:r w:rsidR="00191B87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хизмат сафарлари харажатлари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DF0995" w:rsidRDefault="00DF0995" w:rsidP="00191B8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н) </w:t>
            </w:r>
            <w:r w:rsidR="00191B87" w:rsidRPr="00BA1618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бошқа мақсадлар</w:t>
            </w:r>
            <w:r w:rsidRPr="00BA1618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5A4BF0" w:rsidRPr="00BA1618" w:rsidRDefault="005A4BF0" w:rsidP="005A4BF0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Товар тури,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етказиб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берувчининг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номи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ва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мамлакати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, БЮД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бўйича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келиб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тушган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йили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агар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тўлов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етказиб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берилганидан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кейин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амалга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оширилса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агар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олдиндан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тўлов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ёки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аккредитив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бўлса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кераклисини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кўрсатинг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хорижий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ҳамкор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банки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ва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мамлакати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юк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жўнатувчининг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номи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ва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мамлакати</w:t>
            </w:r>
            <w:proofErr w:type="spellEnd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, ТН В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Э</w:t>
            </w:r>
            <w:r w:rsidRPr="005A4BF0">
              <w:rPr>
                <w:rFonts w:ascii="Times New Roman" w:hAnsi="Times New Roman" w:cs="Times New Roman"/>
                <w:sz w:val="17"/>
                <w:szCs w:val="17"/>
              </w:rPr>
              <w:t xml:space="preserve">Д </w:t>
            </w:r>
            <w:proofErr w:type="spellStart"/>
            <w:r w:rsidRPr="005A4BF0">
              <w:rPr>
                <w:rFonts w:ascii="Times New Roman" w:hAnsi="Times New Roman" w:cs="Times New Roman"/>
                <w:sz w:val="17"/>
                <w:szCs w:val="17"/>
              </w:rPr>
              <w:t>коди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</w:tbl>
    <w:p w:rsidR="00DF0995" w:rsidRPr="00BA1618" w:rsidRDefault="00DF0995" w:rsidP="00DF0995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DF0995" w:rsidRDefault="005A4BF0" w:rsidP="00DF0995">
      <w:pPr>
        <w:spacing w:line="276" w:lineRule="auto"/>
        <w:jc w:val="both"/>
        <w:rPr>
          <w:rFonts w:ascii="Times New Roman" w:hAnsi="Times New Roman" w:cs="Times New Roman"/>
          <w:color w:val="000000"/>
          <w:sz w:val="17"/>
          <w:szCs w:val="17"/>
        </w:rPr>
      </w:pPr>
      <w:r w:rsidRPr="005A4BF0">
        <w:rPr>
          <w:rFonts w:ascii="Times New Roman" w:hAnsi="Times New Roman" w:cs="Times New Roman"/>
          <w:color w:val="000000"/>
          <w:sz w:val="17"/>
          <w:szCs w:val="17"/>
          <w:lang w:val="uz-Cyrl-UZ"/>
        </w:rPr>
        <w:t>Бир турдаги чет эл валютасини бошқа турдаги чет эл валютасига конвертация қилиш бўйича хизматлар кўрсатиш юзасидан Оммавий шартнома – оферта қабул қилинганига мувофиқ, хорижий валютани қуйидаги шартлар асосида сотиб олиш бўйича келишув тузишни топширамиз</w:t>
      </w:r>
      <w:r w:rsidR="00DF0995" w:rsidRPr="00BA1618">
        <w:rPr>
          <w:rFonts w:ascii="Times New Roman" w:hAnsi="Times New Roman" w:cs="Times New Roman"/>
          <w:color w:val="000000"/>
          <w:sz w:val="17"/>
          <w:szCs w:val="17"/>
        </w:rPr>
        <w:t>:</w:t>
      </w:r>
    </w:p>
    <w:p w:rsidR="005A4BF0" w:rsidRPr="00BA1618" w:rsidRDefault="005A4BF0" w:rsidP="00DF0995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7"/>
        <w:gridCol w:w="3098"/>
        <w:gridCol w:w="3673"/>
      </w:tblGrid>
      <w:tr w:rsidR="00DF0995" w:rsidRPr="00BA1618" w:rsidTr="00DF6C1F">
        <w:trPr>
          <w:cantSplit/>
        </w:trPr>
        <w:tc>
          <w:tcPr>
            <w:tcW w:w="2727" w:type="dxa"/>
          </w:tcPr>
          <w:p w:rsidR="00DF0995" w:rsidRPr="00BA1618" w:rsidRDefault="00AD772C" w:rsidP="00DF6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Х</w:t>
            </w:r>
            <w:r w:rsidR="00792B3C" w:rsidRPr="00BA1618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орижий валюта миқдори ва номи</w:t>
            </w:r>
          </w:p>
        </w:tc>
        <w:tc>
          <w:tcPr>
            <w:tcW w:w="3098" w:type="dxa"/>
          </w:tcPr>
          <w:p w:rsidR="00DF0995" w:rsidRPr="00BA1618" w:rsidRDefault="00AD772C" w:rsidP="00AD77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С</w:t>
            </w:r>
            <w:r w:rsidRPr="00BA1618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ўмда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ги</w:t>
            </w:r>
            <w:r w:rsidRPr="00BA1618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с</w:t>
            </w:r>
            <w:r w:rsidR="00792B3C" w:rsidRPr="00BA1618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отиб олиш курси</w:t>
            </w:r>
          </w:p>
        </w:tc>
        <w:tc>
          <w:tcPr>
            <w:tcW w:w="3673" w:type="dxa"/>
          </w:tcPr>
          <w:p w:rsidR="00DF0995" w:rsidRPr="00BA1618" w:rsidRDefault="00AD772C" w:rsidP="002879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</w:pPr>
            <w:r w:rsidRPr="00AD772C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Сотиб олинаётган валютанинг сўм эквиваленти</w:t>
            </w:r>
          </w:p>
        </w:tc>
      </w:tr>
      <w:tr w:rsidR="00DF0995" w:rsidRPr="00BA1618" w:rsidTr="00DF6C1F">
        <w:trPr>
          <w:cantSplit/>
        </w:trPr>
        <w:tc>
          <w:tcPr>
            <w:tcW w:w="2727" w:type="dxa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98" w:type="dxa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73" w:type="dxa"/>
          </w:tcPr>
          <w:p w:rsidR="00DF0995" w:rsidRPr="00BA1618" w:rsidRDefault="00DF0995" w:rsidP="00DF6C1F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DF0995" w:rsidRPr="00AD772C" w:rsidRDefault="00DF0995" w:rsidP="00DF0995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AD0CAD" w:rsidRPr="00AD0CAD" w:rsidRDefault="00AD0CAD" w:rsidP="00AD0CAD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  <w:proofErr w:type="spellStart"/>
      <w:r>
        <w:rPr>
          <w:rFonts w:ascii="Times New Roman" w:hAnsi="Times New Roman" w:cs="Times New Roman"/>
          <w:sz w:val="17"/>
          <w:szCs w:val="17"/>
        </w:rPr>
        <w:t>Шартнома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sz w:val="17"/>
          <w:szCs w:val="17"/>
        </w:rPr>
        <w:t>ра</w:t>
      </w:r>
      <w:r w:rsidRPr="00AD0CAD">
        <w:rPr>
          <w:rFonts w:ascii="Times New Roman" w:hAnsi="Times New Roman" w:cs="Times New Roman"/>
          <w:sz w:val="17"/>
          <w:szCs w:val="17"/>
        </w:rPr>
        <w:t>қ</w:t>
      </w:r>
      <w:r>
        <w:rPr>
          <w:rFonts w:ascii="Times New Roman" w:hAnsi="Times New Roman" w:cs="Times New Roman"/>
          <w:sz w:val="17"/>
          <w:szCs w:val="17"/>
        </w:rPr>
        <w:t>ами</w:t>
      </w:r>
      <w:proofErr w:type="spellEnd"/>
      <w:r w:rsidRPr="00AD0CAD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sz w:val="17"/>
          <w:szCs w:val="17"/>
        </w:rPr>
        <w:t>ва</w:t>
      </w:r>
      <w:proofErr w:type="spellEnd"/>
      <w:r w:rsidRPr="00AD0CAD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санаси</w:t>
      </w:r>
      <w:r w:rsidRPr="00AD0CAD">
        <w:rPr>
          <w:rFonts w:ascii="Times New Roman" w:hAnsi="Times New Roman" w:cs="Times New Roman"/>
          <w:sz w:val="17"/>
          <w:szCs w:val="17"/>
          <w:u w:val="single"/>
        </w:rPr>
        <w:t>________________________________________________________________________ _____________</w:t>
      </w:r>
    </w:p>
    <w:p w:rsidR="00AD0CAD" w:rsidRPr="00AD0CAD" w:rsidRDefault="00AD0CAD" w:rsidP="00AD0CAD">
      <w:pPr>
        <w:spacing w:line="276" w:lineRule="auto"/>
        <w:jc w:val="both"/>
        <w:rPr>
          <w:rFonts w:ascii="Times New Roman" w:hAnsi="Times New Roman" w:cs="Times New Roman"/>
          <w:sz w:val="17"/>
          <w:szCs w:val="17"/>
          <w:vertAlign w:val="superscript"/>
        </w:rPr>
      </w:pPr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                                                                                                           (</w:t>
      </w:r>
      <w:proofErr w:type="spellStart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>ушбу</w:t>
      </w:r>
      <w:proofErr w:type="spellEnd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 </w:t>
      </w:r>
      <w:proofErr w:type="spellStart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>қатор</w:t>
      </w:r>
      <w:proofErr w:type="spellEnd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 </w:t>
      </w:r>
      <w:proofErr w:type="spellStart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>хорижий</w:t>
      </w:r>
      <w:proofErr w:type="spellEnd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 </w:t>
      </w:r>
      <w:proofErr w:type="spellStart"/>
      <w:proofErr w:type="gramStart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>валютани</w:t>
      </w:r>
      <w:proofErr w:type="spellEnd"/>
      <w:proofErr w:type="gramEnd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 а) – </w:t>
      </w:r>
      <w:r>
        <w:rPr>
          <w:rFonts w:ascii="Times New Roman" w:hAnsi="Times New Roman" w:cs="Times New Roman"/>
          <w:sz w:val="17"/>
          <w:szCs w:val="17"/>
          <w:vertAlign w:val="superscript"/>
        </w:rPr>
        <w:t>к</w:t>
      </w:r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) </w:t>
      </w:r>
      <w:proofErr w:type="spellStart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>бандларида</w:t>
      </w:r>
      <w:proofErr w:type="spellEnd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 </w:t>
      </w:r>
      <w:proofErr w:type="spellStart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>кўрсатилган</w:t>
      </w:r>
      <w:proofErr w:type="spellEnd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 </w:t>
      </w:r>
      <w:proofErr w:type="spellStart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>мақсадлар</w:t>
      </w:r>
      <w:proofErr w:type="spellEnd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 </w:t>
      </w:r>
      <w:proofErr w:type="spellStart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>учун</w:t>
      </w:r>
      <w:proofErr w:type="spellEnd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 </w:t>
      </w:r>
      <w:proofErr w:type="spellStart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>сотиб</w:t>
      </w:r>
      <w:proofErr w:type="spellEnd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 </w:t>
      </w:r>
      <w:proofErr w:type="spellStart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>олишда</w:t>
      </w:r>
      <w:proofErr w:type="spellEnd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 </w:t>
      </w:r>
      <w:proofErr w:type="spellStart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>тўлдирилади</w:t>
      </w:r>
      <w:proofErr w:type="spellEnd"/>
      <w:r w:rsidRPr="00AD0CAD">
        <w:rPr>
          <w:rFonts w:ascii="Times New Roman" w:hAnsi="Times New Roman" w:cs="Times New Roman"/>
          <w:sz w:val="17"/>
          <w:szCs w:val="17"/>
          <w:vertAlign w:val="superscript"/>
        </w:rPr>
        <w:t xml:space="preserve">) </w:t>
      </w:r>
    </w:p>
    <w:p w:rsidR="00DF0995" w:rsidRPr="00BA1618" w:rsidRDefault="00DF0995" w:rsidP="00DF0995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AD0CAD" w:rsidRDefault="00AD0CAD" w:rsidP="00DF0995">
      <w:pPr>
        <w:spacing w:line="276" w:lineRule="auto"/>
        <w:jc w:val="both"/>
        <w:rPr>
          <w:rFonts w:ascii="Times New Roman" w:hAnsi="Times New Roman" w:cs="Times New Roman"/>
          <w:color w:val="000000"/>
          <w:sz w:val="17"/>
          <w:szCs w:val="17"/>
          <w:lang w:val="uz-Cyrl-UZ"/>
        </w:rPr>
      </w:pPr>
      <w:r w:rsidRPr="00AD0CAD">
        <w:rPr>
          <w:rFonts w:ascii="Times New Roman" w:hAnsi="Times New Roman" w:cs="Times New Roman"/>
          <w:color w:val="000000"/>
          <w:sz w:val="17"/>
          <w:szCs w:val="17"/>
          <w:lang w:val="uz-Cyrl-UZ"/>
        </w:rPr>
        <w:t>Буюртмада кўрсатилган сотиб олиш курси бўйича сотиб олинаётган валютанинг сўм эквиваленти</w:t>
      </w:r>
      <w:r>
        <w:rPr>
          <w:rFonts w:ascii="Times New Roman" w:hAnsi="Times New Roman" w:cs="Times New Roman"/>
          <w:color w:val="000000"/>
          <w:sz w:val="17"/>
          <w:szCs w:val="17"/>
          <w:lang w:val="uz-Cyrl-UZ"/>
        </w:rPr>
        <w:t>______________________</w:t>
      </w:r>
    </w:p>
    <w:p w:rsidR="00DF0995" w:rsidRPr="00BA1618" w:rsidRDefault="00AD0CAD" w:rsidP="00DF0995">
      <w:pPr>
        <w:spacing w:line="276" w:lineRule="auto"/>
        <w:jc w:val="both"/>
        <w:rPr>
          <w:rFonts w:ascii="Times New Roman" w:hAnsi="Times New Roman" w:cs="Times New Roman"/>
          <w:color w:val="000000"/>
          <w:sz w:val="17"/>
          <w:szCs w:val="17"/>
          <w:lang w:val="uz-Cyrl-UZ"/>
        </w:rPr>
      </w:pPr>
      <w:r w:rsidRPr="00AD0CAD">
        <w:rPr>
          <w:rFonts w:ascii="Times New Roman" w:hAnsi="Times New Roman" w:cs="Times New Roman"/>
          <w:color w:val="000000"/>
          <w:sz w:val="17"/>
          <w:szCs w:val="17"/>
          <w:lang w:val="uz-Cyrl-UZ"/>
        </w:rPr>
        <w:t>22613000</w:t>
      </w:r>
      <w:r>
        <w:rPr>
          <w:rFonts w:ascii="Times New Roman" w:hAnsi="Times New Roman" w:cs="Times New Roman"/>
          <w:color w:val="000000"/>
          <w:sz w:val="17"/>
          <w:szCs w:val="17"/>
          <w:lang w:val="uz-Cyrl-UZ"/>
        </w:rPr>
        <w:t>%</w:t>
      </w:r>
      <w:r w:rsidRPr="00AD0CAD">
        <w:rPr>
          <w:rFonts w:ascii="Times New Roman" w:hAnsi="Times New Roman" w:cs="Times New Roman"/>
          <w:color w:val="000000"/>
          <w:sz w:val="17"/>
          <w:szCs w:val="17"/>
          <w:lang w:val="uz-Cyrl-UZ"/>
        </w:rPr>
        <w:t xml:space="preserve"> рақамли ҳисоб рақамида резерв қилинган</w:t>
      </w:r>
      <w:r>
        <w:rPr>
          <w:rFonts w:ascii="Times New Roman" w:hAnsi="Times New Roman" w:cs="Times New Roman"/>
          <w:color w:val="000000"/>
          <w:sz w:val="17"/>
          <w:szCs w:val="17"/>
          <w:lang w:val="uz-Cyrl-UZ"/>
        </w:rPr>
        <w:t>.</w:t>
      </w:r>
      <w:r w:rsidR="00B46121" w:rsidRPr="00BA1618">
        <w:rPr>
          <w:rFonts w:ascii="Times New Roman" w:hAnsi="Times New Roman" w:cs="Times New Roman"/>
          <w:color w:val="000000"/>
          <w:sz w:val="17"/>
          <w:szCs w:val="17"/>
          <w:lang w:val="uz-Cyrl-UZ"/>
        </w:rPr>
        <w:tab/>
      </w:r>
      <w:r w:rsidR="00B46121" w:rsidRPr="00BA1618">
        <w:rPr>
          <w:rFonts w:ascii="Times New Roman" w:hAnsi="Times New Roman" w:cs="Times New Roman"/>
          <w:color w:val="000000"/>
          <w:sz w:val="17"/>
          <w:szCs w:val="17"/>
          <w:lang w:val="uz-Cyrl-UZ"/>
        </w:rPr>
        <w:tab/>
      </w:r>
      <w:r w:rsidR="00B46121" w:rsidRPr="00BA1618">
        <w:rPr>
          <w:rFonts w:ascii="Times New Roman" w:hAnsi="Times New Roman" w:cs="Times New Roman"/>
          <w:color w:val="000000"/>
          <w:sz w:val="17"/>
          <w:szCs w:val="17"/>
          <w:lang w:val="uz-Cyrl-UZ"/>
        </w:rPr>
        <w:tab/>
      </w:r>
      <w:r w:rsidR="00B46121" w:rsidRPr="00BA1618">
        <w:rPr>
          <w:rFonts w:ascii="Times New Roman" w:hAnsi="Times New Roman" w:cs="Times New Roman"/>
          <w:color w:val="000000"/>
          <w:sz w:val="17"/>
          <w:szCs w:val="17"/>
          <w:lang w:val="uz-Cyrl-UZ"/>
        </w:rPr>
        <w:tab/>
      </w:r>
    </w:p>
    <w:p w:rsidR="00792B3C" w:rsidRDefault="00792B3C" w:rsidP="00DF0995">
      <w:pPr>
        <w:spacing w:line="276" w:lineRule="auto"/>
        <w:jc w:val="both"/>
        <w:rPr>
          <w:rFonts w:ascii="Times New Roman" w:hAnsi="Times New Roman" w:cs="Times New Roman"/>
          <w:sz w:val="17"/>
          <w:szCs w:val="17"/>
          <w:lang w:val="uz-Cyrl-UZ"/>
        </w:rPr>
      </w:pPr>
    </w:p>
    <w:p w:rsidR="00AD0CAD" w:rsidRPr="00AD0CAD" w:rsidRDefault="00AD0CAD" w:rsidP="00DF0995">
      <w:pPr>
        <w:spacing w:line="276" w:lineRule="auto"/>
        <w:jc w:val="both"/>
        <w:rPr>
          <w:rFonts w:ascii="Times New Roman" w:hAnsi="Times New Roman" w:cs="Times New Roman"/>
          <w:sz w:val="17"/>
          <w:szCs w:val="17"/>
          <w:lang w:val="uz-Cyrl-UZ"/>
        </w:rPr>
      </w:pPr>
      <w:r w:rsidRPr="00AD0CAD">
        <w:rPr>
          <w:rFonts w:ascii="Times New Roman" w:hAnsi="Times New Roman" w:cs="Times New Roman"/>
          <w:sz w:val="17"/>
          <w:szCs w:val="17"/>
          <w:lang w:val="uz-Cyrl-UZ"/>
        </w:rPr>
        <w:t>Бизнинг ҳисоб рақамимиздан</w:t>
      </w:r>
      <w:r w:rsidR="001F1FAB">
        <w:rPr>
          <w:rFonts w:ascii="Times New Roman" w:hAnsi="Times New Roman" w:cs="Times New Roman"/>
          <w:sz w:val="17"/>
          <w:szCs w:val="17"/>
          <w:lang w:val="uz-Cyrl-UZ"/>
        </w:rPr>
        <w:t xml:space="preserve"> </w:t>
      </w:r>
      <w:r w:rsidR="001F1FAB" w:rsidRPr="001F1FAB">
        <w:rPr>
          <w:rFonts w:ascii="Times New Roman" w:hAnsi="Times New Roman" w:cs="Times New Roman"/>
          <w:sz w:val="17"/>
          <w:szCs w:val="17"/>
          <w:lang w:val="uz-Cyrl-UZ"/>
        </w:rPr>
        <w:t>22613000%</w:t>
      </w:r>
      <w:r w:rsidR="001F1FAB">
        <w:rPr>
          <w:rFonts w:ascii="Times New Roman" w:hAnsi="Times New Roman" w:cs="Times New Roman"/>
          <w:sz w:val="17"/>
          <w:szCs w:val="17"/>
          <w:lang w:val="uz-Cyrl-UZ"/>
        </w:rPr>
        <w:t>________________________________________</w:t>
      </w:r>
    </w:p>
    <w:p w:rsidR="001F1FAB" w:rsidRDefault="001F1FAB" w:rsidP="00DF0995">
      <w:pPr>
        <w:spacing w:line="276" w:lineRule="auto"/>
        <w:jc w:val="both"/>
        <w:rPr>
          <w:rFonts w:ascii="Times New Roman" w:hAnsi="Times New Roman" w:cs="Times New Roman"/>
          <w:sz w:val="17"/>
          <w:szCs w:val="17"/>
          <w:lang w:val="uz-Cyrl-UZ"/>
        </w:rPr>
      </w:pPr>
      <w:r w:rsidRPr="001F1FAB">
        <w:rPr>
          <w:rFonts w:ascii="Times New Roman" w:hAnsi="Times New Roman" w:cs="Times New Roman"/>
          <w:sz w:val="17"/>
          <w:szCs w:val="17"/>
          <w:lang w:val="uz-Cyrl-UZ"/>
        </w:rPr>
        <w:t>- сотиб олинаётган валютанинг эквиваленти сотиб олиш курси бўйича ечиб олинади.</w:t>
      </w:r>
    </w:p>
    <w:p w:rsidR="001F1FAB" w:rsidRPr="00A24714" w:rsidRDefault="001F1FAB" w:rsidP="00DF0995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1F1FAB">
        <w:rPr>
          <w:rFonts w:ascii="Times New Roman" w:hAnsi="Times New Roman" w:cs="Times New Roman"/>
          <w:sz w:val="17"/>
          <w:szCs w:val="17"/>
          <w:lang w:val="uz-Cyrl-UZ"/>
        </w:rPr>
        <w:t>Қуйидаги ҳужжатлар илова қилинади</w:t>
      </w:r>
      <w:r w:rsidRPr="00A24714">
        <w:rPr>
          <w:rFonts w:ascii="Times New Roman" w:hAnsi="Times New Roman" w:cs="Times New Roman"/>
          <w:sz w:val="17"/>
          <w:szCs w:val="17"/>
        </w:rPr>
        <w:t>:</w:t>
      </w:r>
    </w:p>
    <w:p w:rsidR="00DF0995" w:rsidRPr="00BA1618" w:rsidRDefault="00DF0995" w:rsidP="00DF0995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BA1618">
        <w:rPr>
          <w:rFonts w:ascii="Times New Roman" w:hAnsi="Times New Roman" w:cs="Times New Roman"/>
          <w:sz w:val="17"/>
          <w:szCs w:val="17"/>
        </w:rPr>
        <w:t>1. ___________________________________________________________________________________</w:t>
      </w:r>
    </w:p>
    <w:p w:rsidR="00DF0995" w:rsidRPr="00BA1618" w:rsidRDefault="00DF0995" w:rsidP="00DF0995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DF0995" w:rsidRPr="00BA1618" w:rsidRDefault="00DF0995" w:rsidP="00DF0995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BA1618">
        <w:rPr>
          <w:rFonts w:ascii="Times New Roman" w:hAnsi="Times New Roman" w:cs="Times New Roman"/>
          <w:sz w:val="17"/>
          <w:szCs w:val="17"/>
        </w:rPr>
        <w:t>Директор</w:t>
      </w:r>
      <w:r w:rsidRPr="00BA1618">
        <w:rPr>
          <w:rFonts w:ascii="Times New Roman" w:hAnsi="Times New Roman" w:cs="Times New Roman"/>
          <w:sz w:val="17"/>
          <w:szCs w:val="17"/>
        </w:rPr>
        <w:tab/>
      </w:r>
      <w:r w:rsidRPr="00BA1618">
        <w:rPr>
          <w:rFonts w:ascii="Times New Roman" w:hAnsi="Times New Roman" w:cs="Times New Roman"/>
          <w:sz w:val="17"/>
          <w:szCs w:val="17"/>
        </w:rPr>
        <w:tab/>
        <w:t xml:space="preserve">                                                                    </w:t>
      </w:r>
      <w:r w:rsidRPr="00BA1618">
        <w:rPr>
          <w:rFonts w:ascii="Times New Roman" w:hAnsi="Times New Roman" w:cs="Times New Roman"/>
          <w:sz w:val="17"/>
          <w:szCs w:val="17"/>
        </w:rPr>
        <w:tab/>
        <w:t xml:space="preserve">   </w:t>
      </w:r>
      <w:r w:rsidR="003E7726" w:rsidRPr="00BA1618">
        <w:rPr>
          <w:rFonts w:ascii="Times New Roman" w:hAnsi="Times New Roman" w:cs="Times New Roman"/>
          <w:sz w:val="17"/>
          <w:szCs w:val="17"/>
        </w:rPr>
        <w:tab/>
      </w:r>
      <w:r w:rsidRPr="00BA1618">
        <w:rPr>
          <w:rFonts w:ascii="Times New Roman" w:hAnsi="Times New Roman" w:cs="Times New Roman"/>
          <w:sz w:val="17"/>
          <w:szCs w:val="17"/>
        </w:rPr>
        <w:t xml:space="preserve"> __________________ (</w:t>
      </w:r>
      <w:r w:rsidR="00792B3C" w:rsidRPr="00BA1618">
        <w:rPr>
          <w:rFonts w:ascii="Times New Roman" w:hAnsi="Times New Roman" w:cs="Times New Roman"/>
          <w:sz w:val="17"/>
          <w:szCs w:val="17"/>
          <w:lang w:val="uz-Cyrl-UZ"/>
        </w:rPr>
        <w:t>имзо</w:t>
      </w:r>
      <w:r w:rsidRPr="00BA1618">
        <w:rPr>
          <w:rFonts w:ascii="Times New Roman" w:hAnsi="Times New Roman" w:cs="Times New Roman"/>
          <w:sz w:val="17"/>
          <w:szCs w:val="17"/>
        </w:rPr>
        <w:t>)</w:t>
      </w:r>
    </w:p>
    <w:p w:rsidR="00DF0995" w:rsidRPr="00BA1618" w:rsidRDefault="00DF0995" w:rsidP="00DF0995">
      <w:pPr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BA161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</w:t>
      </w:r>
      <w:r w:rsidR="003F2AF6">
        <w:rPr>
          <w:rFonts w:ascii="Times New Roman" w:hAnsi="Times New Roman" w:cs="Times New Roman"/>
          <w:sz w:val="17"/>
          <w:szCs w:val="17"/>
        </w:rPr>
        <w:t xml:space="preserve">                        </w:t>
      </w:r>
      <w:r w:rsidRPr="00BA1618">
        <w:rPr>
          <w:rFonts w:ascii="Times New Roman" w:hAnsi="Times New Roman" w:cs="Times New Roman"/>
          <w:sz w:val="17"/>
          <w:szCs w:val="17"/>
        </w:rPr>
        <w:t xml:space="preserve">  М.</w:t>
      </w:r>
      <w:r w:rsidR="00792B3C" w:rsidRPr="00BA1618">
        <w:rPr>
          <w:rFonts w:ascii="Times New Roman" w:hAnsi="Times New Roman" w:cs="Times New Roman"/>
          <w:sz w:val="17"/>
          <w:szCs w:val="17"/>
          <w:lang w:val="uz-Cyrl-UZ"/>
        </w:rPr>
        <w:t>Ў</w:t>
      </w:r>
      <w:r w:rsidRPr="00BA1618">
        <w:rPr>
          <w:rFonts w:ascii="Times New Roman" w:hAnsi="Times New Roman" w:cs="Times New Roman"/>
          <w:sz w:val="17"/>
          <w:szCs w:val="17"/>
        </w:rPr>
        <w:t>.</w:t>
      </w:r>
      <w:r w:rsidR="003F2AF6" w:rsidRPr="003F2AF6">
        <w:rPr>
          <w:rFonts w:ascii="Times New Roman" w:hAnsi="Times New Roman" w:cs="Times New Roman"/>
          <w:sz w:val="17"/>
          <w:szCs w:val="17"/>
        </w:rPr>
        <w:t xml:space="preserve"> </w:t>
      </w:r>
      <w:r w:rsidR="003F2AF6" w:rsidRPr="00BA1618">
        <w:rPr>
          <w:rFonts w:ascii="Times New Roman" w:hAnsi="Times New Roman" w:cs="Times New Roman"/>
          <w:sz w:val="17"/>
          <w:szCs w:val="17"/>
        </w:rPr>
        <w:t>(</w:t>
      </w:r>
      <w:proofErr w:type="spellStart"/>
      <w:r w:rsidR="003F2AF6" w:rsidRPr="00BA1618">
        <w:rPr>
          <w:rFonts w:ascii="Times New Roman" w:hAnsi="Times New Roman" w:cs="Times New Roman"/>
          <w:sz w:val="17"/>
          <w:szCs w:val="17"/>
        </w:rPr>
        <w:t>муҳр</w:t>
      </w:r>
      <w:proofErr w:type="spellEnd"/>
      <w:r w:rsidR="003F2AF6" w:rsidRPr="00BA1618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3F2AF6" w:rsidRPr="00BA1618">
        <w:rPr>
          <w:rFonts w:ascii="Times New Roman" w:hAnsi="Times New Roman" w:cs="Times New Roman"/>
          <w:sz w:val="17"/>
          <w:szCs w:val="17"/>
        </w:rPr>
        <w:t>бўлган</w:t>
      </w:r>
      <w:proofErr w:type="spellEnd"/>
      <w:r w:rsidR="003F2AF6" w:rsidRPr="00BA1618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3F2AF6" w:rsidRPr="00BA1618">
        <w:rPr>
          <w:rFonts w:ascii="Times New Roman" w:hAnsi="Times New Roman" w:cs="Times New Roman"/>
          <w:sz w:val="17"/>
          <w:szCs w:val="17"/>
        </w:rPr>
        <w:t>тақдирда</w:t>
      </w:r>
      <w:proofErr w:type="spellEnd"/>
      <w:r w:rsidR="003F2AF6" w:rsidRPr="00BA1618">
        <w:rPr>
          <w:rFonts w:ascii="Times New Roman" w:hAnsi="Times New Roman" w:cs="Times New Roman"/>
          <w:sz w:val="17"/>
          <w:szCs w:val="17"/>
        </w:rPr>
        <w:t>)</w:t>
      </w:r>
    </w:p>
    <w:p w:rsidR="00DF0995" w:rsidRPr="00BA1618" w:rsidRDefault="00792B3C" w:rsidP="00DF0995">
      <w:pPr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BA1618">
        <w:rPr>
          <w:rFonts w:ascii="Times New Roman" w:hAnsi="Times New Roman" w:cs="Times New Roman"/>
          <w:sz w:val="17"/>
          <w:szCs w:val="17"/>
          <w:lang w:val="uz-Cyrl-UZ"/>
        </w:rPr>
        <w:t xml:space="preserve">Бош </w:t>
      </w:r>
      <w:r w:rsidR="009F5BB3" w:rsidRPr="00BA1618">
        <w:rPr>
          <w:rFonts w:ascii="Times New Roman" w:hAnsi="Times New Roman" w:cs="Times New Roman"/>
          <w:sz w:val="17"/>
          <w:szCs w:val="17"/>
          <w:lang w:val="uz-Cyrl-UZ"/>
        </w:rPr>
        <w:t>ҳисобчи</w:t>
      </w:r>
      <w:r w:rsidR="00DF0995" w:rsidRPr="00BA161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</w:t>
      </w:r>
      <w:r w:rsidR="009F5BB3" w:rsidRPr="00BA1618">
        <w:rPr>
          <w:rFonts w:ascii="Times New Roman" w:hAnsi="Times New Roman" w:cs="Times New Roman"/>
          <w:sz w:val="17"/>
          <w:szCs w:val="17"/>
        </w:rPr>
        <w:tab/>
      </w:r>
      <w:r w:rsidR="00DF0995" w:rsidRPr="00BA1618">
        <w:rPr>
          <w:rFonts w:ascii="Times New Roman" w:hAnsi="Times New Roman" w:cs="Times New Roman"/>
          <w:sz w:val="17"/>
          <w:szCs w:val="17"/>
        </w:rPr>
        <w:tab/>
        <w:t xml:space="preserve">  </w:t>
      </w:r>
      <w:r w:rsidR="003E7726" w:rsidRPr="00BA1618">
        <w:rPr>
          <w:rFonts w:ascii="Times New Roman" w:hAnsi="Times New Roman" w:cs="Times New Roman"/>
          <w:sz w:val="17"/>
          <w:szCs w:val="17"/>
        </w:rPr>
        <w:tab/>
      </w:r>
      <w:r w:rsidR="00DF0995" w:rsidRPr="00BA1618">
        <w:rPr>
          <w:rFonts w:ascii="Times New Roman" w:hAnsi="Times New Roman" w:cs="Times New Roman"/>
          <w:sz w:val="17"/>
          <w:szCs w:val="17"/>
        </w:rPr>
        <w:t xml:space="preserve">   __________________ (</w:t>
      </w:r>
      <w:r w:rsidRPr="00BA1618">
        <w:rPr>
          <w:rFonts w:ascii="Times New Roman" w:hAnsi="Times New Roman" w:cs="Times New Roman"/>
          <w:sz w:val="17"/>
          <w:szCs w:val="17"/>
          <w:lang w:val="uz-Cyrl-UZ"/>
        </w:rPr>
        <w:t>имзо</w:t>
      </w:r>
      <w:r w:rsidR="00DF0995" w:rsidRPr="00BA1618">
        <w:rPr>
          <w:rFonts w:ascii="Times New Roman" w:hAnsi="Times New Roman" w:cs="Times New Roman"/>
          <w:sz w:val="17"/>
          <w:szCs w:val="17"/>
        </w:rPr>
        <w:t>)</w:t>
      </w:r>
    </w:p>
    <w:p w:rsidR="00DF0995" w:rsidRPr="00BA1618" w:rsidRDefault="00DF0995" w:rsidP="00DF0995">
      <w:pPr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BA1618">
        <w:rPr>
          <w:rFonts w:ascii="Times New Roman" w:hAnsi="Times New Roman" w:cs="Times New Roman"/>
          <w:sz w:val="17"/>
          <w:szCs w:val="17"/>
        </w:rPr>
        <w:t>«___» __________20___г.</w:t>
      </w:r>
      <w:bookmarkStart w:id="0" w:name="_GoBack"/>
      <w:bookmarkEnd w:id="0"/>
    </w:p>
    <w:sectPr w:rsidR="00DF0995" w:rsidRPr="00BA1618" w:rsidSect="003F2A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44A10"/>
    <w:multiLevelType w:val="multilevel"/>
    <w:tmpl w:val="039CDB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2756BA8"/>
    <w:multiLevelType w:val="hybridMultilevel"/>
    <w:tmpl w:val="B6A2FA4A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" w15:restartNumberingAfterBreak="0">
    <w:nsid w:val="6A81183E"/>
    <w:multiLevelType w:val="hybridMultilevel"/>
    <w:tmpl w:val="274C11E0"/>
    <w:lvl w:ilvl="0" w:tplc="D46AA1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39"/>
    <w:rsid w:val="00025712"/>
    <w:rsid w:val="000258C7"/>
    <w:rsid w:val="0006488B"/>
    <w:rsid w:val="00086861"/>
    <w:rsid w:val="00090248"/>
    <w:rsid w:val="000A51E5"/>
    <w:rsid w:val="0014368C"/>
    <w:rsid w:val="00163B43"/>
    <w:rsid w:val="0018174E"/>
    <w:rsid w:val="00191B87"/>
    <w:rsid w:val="001D428B"/>
    <w:rsid w:val="001E584C"/>
    <w:rsid w:val="001F1FAB"/>
    <w:rsid w:val="0023090A"/>
    <w:rsid w:val="00243499"/>
    <w:rsid w:val="00245889"/>
    <w:rsid w:val="00257985"/>
    <w:rsid w:val="00271943"/>
    <w:rsid w:val="00275484"/>
    <w:rsid w:val="002836A7"/>
    <w:rsid w:val="0028790D"/>
    <w:rsid w:val="002A2263"/>
    <w:rsid w:val="00306A50"/>
    <w:rsid w:val="00334345"/>
    <w:rsid w:val="00334576"/>
    <w:rsid w:val="003427C3"/>
    <w:rsid w:val="0037751E"/>
    <w:rsid w:val="003A3B4D"/>
    <w:rsid w:val="003B301E"/>
    <w:rsid w:val="003B3B67"/>
    <w:rsid w:val="003B77E2"/>
    <w:rsid w:val="003E7726"/>
    <w:rsid w:val="003F0725"/>
    <w:rsid w:val="003F2AF6"/>
    <w:rsid w:val="003F3617"/>
    <w:rsid w:val="00416BA7"/>
    <w:rsid w:val="00425F30"/>
    <w:rsid w:val="00461B4C"/>
    <w:rsid w:val="004C006D"/>
    <w:rsid w:val="004C1464"/>
    <w:rsid w:val="004C591F"/>
    <w:rsid w:val="004E3EDF"/>
    <w:rsid w:val="00525758"/>
    <w:rsid w:val="00530DF0"/>
    <w:rsid w:val="005333F8"/>
    <w:rsid w:val="00533D73"/>
    <w:rsid w:val="00536D3E"/>
    <w:rsid w:val="00550E81"/>
    <w:rsid w:val="00551D1E"/>
    <w:rsid w:val="00582928"/>
    <w:rsid w:val="005A4BF0"/>
    <w:rsid w:val="005B39B0"/>
    <w:rsid w:val="005B7E32"/>
    <w:rsid w:val="005E13B4"/>
    <w:rsid w:val="006125C4"/>
    <w:rsid w:val="006A1AAE"/>
    <w:rsid w:val="006F1D88"/>
    <w:rsid w:val="006F2DD0"/>
    <w:rsid w:val="007168FC"/>
    <w:rsid w:val="00727246"/>
    <w:rsid w:val="007403F7"/>
    <w:rsid w:val="00751A06"/>
    <w:rsid w:val="0075270F"/>
    <w:rsid w:val="00792B3C"/>
    <w:rsid w:val="007A1171"/>
    <w:rsid w:val="007A72CF"/>
    <w:rsid w:val="007E53AC"/>
    <w:rsid w:val="007E7639"/>
    <w:rsid w:val="00816F04"/>
    <w:rsid w:val="00823CCA"/>
    <w:rsid w:val="00843215"/>
    <w:rsid w:val="0086757F"/>
    <w:rsid w:val="00867D20"/>
    <w:rsid w:val="00877D7B"/>
    <w:rsid w:val="008852A5"/>
    <w:rsid w:val="00894992"/>
    <w:rsid w:val="008E518F"/>
    <w:rsid w:val="008E661C"/>
    <w:rsid w:val="008F311E"/>
    <w:rsid w:val="009420E1"/>
    <w:rsid w:val="009441A7"/>
    <w:rsid w:val="00987E69"/>
    <w:rsid w:val="009E03AB"/>
    <w:rsid w:val="009F5BB3"/>
    <w:rsid w:val="00A24714"/>
    <w:rsid w:val="00A36FD1"/>
    <w:rsid w:val="00A42CAF"/>
    <w:rsid w:val="00A54D4C"/>
    <w:rsid w:val="00A64D34"/>
    <w:rsid w:val="00A67DD5"/>
    <w:rsid w:val="00A70BC8"/>
    <w:rsid w:val="00A7303A"/>
    <w:rsid w:val="00AB33FD"/>
    <w:rsid w:val="00AD0CAD"/>
    <w:rsid w:val="00AD772C"/>
    <w:rsid w:val="00B27367"/>
    <w:rsid w:val="00B41283"/>
    <w:rsid w:val="00B46121"/>
    <w:rsid w:val="00B94917"/>
    <w:rsid w:val="00BA1618"/>
    <w:rsid w:val="00BE1869"/>
    <w:rsid w:val="00BF0A18"/>
    <w:rsid w:val="00C16DA3"/>
    <w:rsid w:val="00C221A3"/>
    <w:rsid w:val="00C30E8D"/>
    <w:rsid w:val="00C32951"/>
    <w:rsid w:val="00C45715"/>
    <w:rsid w:val="00C87EBE"/>
    <w:rsid w:val="00CF2C11"/>
    <w:rsid w:val="00CF4AEF"/>
    <w:rsid w:val="00D17E82"/>
    <w:rsid w:val="00D43BAB"/>
    <w:rsid w:val="00D500BB"/>
    <w:rsid w:val="00DB430C"/>
    <w:rsid w:val="00DE7341"/>
    <w:rsid w:val="00DF0995"/>
    <w:rsid w:val="00E1218F"/>
    <w:rsid w:val="00E345CD"/>
    <w:rsid w:val="00F034B5"/>
    <w:rsid w:val="00F13258"/>
    <w:rsid w:val="00F14705"/>
    <w:rsid w:val="00F226E3"/>
    <w:rsid w:val="00F33B4A"/>
    <w:rsid w:val="00F550F2"/>
    <w:rsid w:val="00F6043E"/>
    <w:rsid w:val="00F63EEA"/>
    <w:rsid w:val="00F658D6"/>
    <w:rsid w:val="00F72EC7"/>
    <w:rsid w:val="00F77548"/>
    <w:rsid w:val="00F80AB7"/>
    <w:rsid w:val="00F83BB1"/>
    <w:rsid w:val="00FC3039"/>
    <w:rsid w:val="00FD1CE2"/>
    <w:rsid w:val="00FD574B"/>
    <w:rsid w:val="00FD7402"/>
    <w:rsid w:val="00FE3449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7A6D5-A53F-4573-A527-7909BB60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26"/>
    <w:pPr>
      <w:spacing w:after="0" w:line="240" w:lineRule="auto"/>
    </w:pPr>
    <w:rPr>
      <w:rFonts w:ascii="Calibri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DF0995"/>
    <w:pPr>
      <w:keepNext/>
      <w:numPr>
        <w:ilvl w:val="12"/>
      </w:numPr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6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763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27367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20">
    <w:name w:val="Заголовок 2 Знак"/>
    <w:basedOn w:val="a0"/>
    <w:link w:val="2"/>
    <w:rsid w:val="00DF0995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customStyle="1" w:styleId="Normal9pt">
    <w:name w:val="Normal + 9 pt"/>
    <w:basedOn w:val="a"/>
    <w:rsid w:val="00B46121"/>
    <w:pPr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5">
    <w:name w:val="Normal (Web)"/>
    <w:basedOn w:val="a"/>
    <w:uiPriority w:val="99"/>
    <w:semiHidden/>
    <w:unhideWhenUsed/>
    <w:rsid w:val="00AD0C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Kotenko</dc:creator>
  <cp:keywords/>
  <dc:description/>
  <cp:lastModifiedBy>Anna Kotenko</cp:lastModifiedBy>
  <cp:revision>2</cp:revision>
  <dcterms:created xsi:type="dcterms:W3CDTF">2025-11-24T12:13:00Z</dcterms:created>
  <dcterms:modified xsi:type="dcterms:W3CDTF">2025-11-24T12:13:00Z</dcterms:modified>
</cp:coreProperties>
</file>